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5BC6" w:rsidRDefault="00135BC6">
      <w:pPr>
        <w:rPr>
          <w:rFonts w:ascii="Times New Roman" w:hAnsi="Times New Roman" w:cs="Times New Roman"/>
          <w:sz w:val="24"/>
          <w:szCs w:val="24"/>
        </w:rPr>
      </w:pPr>
      <w:bookmarkStart w:id="0" w:name="_GoBack"/>
      <w:bookmarkEnd w:id="0"/>
    </w:p>
    <w:p w:rsidR="00135BC6" w:rsidRDefault="00135BC6">
      <w:pPr>
        <w:rPr>
          <w:rFonts w:ascii="Times New Roman" w:hAnsi="Times New Roman" w:cs="Times New Roman"/>
          <w:sz w:val="24"/>
          <w:szCs w:val="24"/>
        </w:rPr>
      </w:pPr>
    </w:p>
    <w:p w:rsidR="00135BC6" w:rsidRDefault="00135BC6">
      <w:pPr>
        <w:rPr>
          <w:rFonts w:ascii="Times New Roman" w:hAnsi="Times New Roman" w:cs="Times New Roman"/>
          <w:sz w:val="24"/>
          <w:szCs w:val="24"/>
        </w:rPr>
      </w:pPr>
    </w:p>
    <w:p w:rsidR="00135BC6" w:rsidRDefault="00135BC6">
      <w:pPr>
        <w:rPr>
          <w:rFonts w:ascii="Times New Roman" w:hAnsi="Times New Roman" w:cs="Times New Roman"/>
          <w:sz w:val="24"/>
          <w:szCs w:val="24"/>
        </w:rPr>
      </w:pPr>
    </w:p>
    <w:p w:rsidR="00135BC6" w:rsidRDefault="00135BC6">
      <w:pPr>
        <w:rPr>
          <w:rFonts w:ascii="Times New Roman" w:hAnsi="Times New Roman" w:cs="Times New Roman"/>
          <w:sz w:val="24"/>
          <w:szCs w:val="24"/>
        </w:rPr>
      </w:pPr>
    </w:p>
    <w:p w:rsidR="00135BC6" w:rsidRDefault="00135BC6">
      <w:pPr>
        <w:rPr>
          <w:rFonts w:ascii="Times New Roman" w:hAnsi="Times New Roman" w:cs="Times New Roman"/>
          <w:sz w:val="24"/>
          <w:szCs w:val="24"/>
        </w:rPr>
      </w:pPr>
    </w:p>
    <w:p w:rsidR="00135BC6" w:rsidRDefault="00135BC6">
      <w:pPr>
        <w:rPr>
          <w:rFonts w:ascii="Times New Roman" w:hAnsi="Times New Roman" w:cs="Times New Roman"/>
          <w:sz w:val="24"/>
          <w:szCs w:val="24"/>
        </w:rPr>
      </w:pPr>
    </w:p>
    <w:p w:rsidR="00135BC6" w:rsidRDefault="00135BC6" w:rsidP="00135BC6">
      <w:pPr>
        <w:jc w:val="center"/>
        <w:rPr>
          <w:rFonts w:ascii="Times New Roman" w:hAnsi="Times New Roman" w:cs="Times New Roman"/>
          <w:sz w:val="24"/>
          <w:szCs w:val="24"/>
        </w:rPr>
      </w:pPr>
    </w:p>
    <w:p w:rsidR="00135BC6" w:rsidRDefault="00135BC6" w:rsidP="00135BC6">
      <w:pPr>
        <w:jc w:val="center"/>
        <w:rPr>
          <w:rFonts w:ascii="Times New Roman" w:hAnsi="Times New Roman" w:cs="Times New Roman"/>
          <w:sz w:val="24"/>
          <w:szCs w:val="24"/>
        </w:rPr>
      </w:pPr>
    </w:p>
    <w:p w:rsidR="00135BC6" w:rsidRDefault="00135BC6" w:rsidP="00135BC6">
      <w:pPr>
        <w:jc w:val="center"/>
        <w:rPr>
          <w:rFonts w:ascii="Times New Roman" w:hAnsi="Times New Roman" w:cs="Times New Roman"/>
          <w:sz w:val="24"/>
          <w:szCs w:val="24"/>
        </w:rPr>
      </w:pPr>
      <w:r>
        <w:rPr>
          <w:rFonts w:ascii="Times New Roman" w:hAnsi="Times New Roman" w:cs="Times New Roman"/>
          <w:sz w:val="24"/>
          <w:szCs w:val="24"/>
        </w:rPr>
        <w:t>Assignments</w:t>
      </w:r>
    </w:p>
    <w:p w:rsidR="00135BC6" w:rsidRDefault="00135BC6" w:rsidP="00135BC6">
      <w:pPr>
        <w:jc w:val="center"/>
        <w:rPr>
          <w:rFonts w:ascii="Times New Roman" w:hAnsi="Times New Roman" w:cs="Times New Roman"/>
          <w:sz w:val="24"/>
          <w:szCs w:val="24"/>
        </w:rPr>
      </w:pPr>
      <w:r>
        <w:rPr>
          <w:rFonts w:ascii="Times New Roman" w:hAnsi="Times New Roman" w:cs="Times New Roman"/>
          <w:sz w:val="24"/>
          <w:szCs w:val="24"/>
        </w:rPr>
        <w:t>Name</w:t>
      </w:r>
    </w:p>
    <w:p w:rsidR="00135BC6" w:rsidRDefault="00135BC6" w:rsidP="00135BC6">
      <w:pPr>
        <w:jc w:val="center"/>
        <w:rPr>
          <w:rFonts w:ascii="Times New Roman" w:hAnsi="Times New Roman" w:cs="Times New Roman"/>
          <w:sz w:val="24"/>
          <w:szCs w:val="24"/>
        </w:rPr>
      </w:pPr>
      <w:r>
        <w:rPr>
          <w:rFonts w:ascii="Times New Roman" w:hAnsi="Times New Roman" w:cs="Times New Roman"/>
          <w:sz w:val="24"/>
          <w:szCs w:val="24"/>
        </w:rPr>
        <w:t>Institution</w:t>
      </w:r>
    </w:p>
    <w:p w:rsidR="00135BC6" w:rsidRDefault="00135BC6" w:rsidP="00135BC6">
      <w:pPr>
        <w:jc w:val="center"/>
        <w:rPr>
          <w:rFonts w:ascii="Times New Roman" w:hAnsi="Times New Roman" w:cs="Times New Roman"/>
          <w:sz w:val="24"/>
          <w:szCs w:val="24"/>
        </w:rPr>
      </w:pPr>
    </w:p>
    <w:p w:rsidR="00135BC6" w:rsidRDefault="00135BC6">
      <w:pPr>
        <w:rPr>
          <w:rFonts w:ascii="Times New Roman" w:hAnsi="Times New Roman" w:cs="Times New Roman"/>
          <w:sz w:val="24"/>
          <w:szCs w:val="24"/>
        </w:rPr>
      </w:pPr>
    </w:p>
    <w:p w:rsidR="00135BC6" w:rsidRDefault="00135BC6">
      <w:pPr>
        <w:rPr>
          <w:rFonts w:ascii="Times New Roman" w:hAnsi="Times New Roman" w:cs="Times New Roman"/>
          <w:sz w:val="24"/>
          <w:szCs w:val="24"/>
        </w:rPr>
      </w:pPr>
    </w:p>
    <w:p w:rsidR="00135BC6" w:rsidRDefault="00135BC6">
      <w:pPr>
        <w:rPr>
          <w:rFonts w:ascii="Times New Roman" w:hAnsi="Times New Roman" w:cs="Times New Roman"/>
          <w:sz w:val="24"/>
          <w:szCs w:val="24"/>
        </w:rPr>
      </w:pPr>
    </w:p>
    <w:p w:rsidR="00135BC6" w:rsidRDefault="00135BC6">
      <w:pPr>
        <w:rPr>
          <w:rFonts w:ascii="Times New Roman" w:hAnsi="Times New Roman" w:cs="Times New Roman"/>
          <w:sz w:val="24"/>
          <w:szCs w:val="24"/>
        </w:rPr>
      </w:pPr>
    </w:p>
    <w:p w:rsidR="00135BC6" w:rsidRDefault="00135BC6">
      <w:pPr>
        <w:rPr>
          <w:rFonts w:ascii="Times New Roman" w:hAnsi="Times New Roman" w:cs="Times New Roman"/>
          <w:sz w:val="24"/>
          <w:szCs w:val="24"/>
        </w:rPr>
      </w:pPr>
    </w:p>
    <w:p w:rsidR="00135BC6" w:rsidRDefault="00135BC6">
      <w:pPr>
        <w:rPr>
          <w:rFonts w:ascii="Times New Roman" w:hAnsi="Times New Roman" w:cs="Times New Roman"/>
          <w:sz w:val="24"/>
          <w:szCs w:val="24"/>
        </w:rPr>
      </w:pPr>
    </w:p>
    <w:p w:rsidR="00135BC6" w:rsidRDefault="00135BC6">
      <w:pPr>
        <w:rPr>
          <w:rFonts w:ascii="Times New Roman" w:hAnsi="Times New Roman" w:cs="Times New Roman"/>
          <w:sz w:val="24"/>
          <w:szCs w:val="24"/>
        </w:rPr>
      </w:pPr>
    </w:p>
    <w:p w:rsidR="00135BC6" w:rsidRDefault="00135BC6">
      <w:pPr>
        <w:rPr>
          <w:rFonts w:ascii="Times New Roman" w:hAnsi="Times New Roman" w:cs="Times New Roman"/>
          <w:sz w:val="24"/>
          <w:szCs w:val="24"/>
        </w:rPr>
      </w:pPr>
    </w:p>
    <w:p w:rsidR="00135BC6" w:rsidRDefault="00135BC6">
      <w:pPr>
        <w:rPr>
          <w:rFonts w:ascii="Times New Roman" w:hAnsi="Times New Roman" w:cs="Times New Roman"/>
          <w:sz w:val="24"/>
          <w:szCs w:val="24"/>
        </w:rPr>
      </w:pPr>
    </w:p>
    <w:p w:rsidR="00135BC6" w:rsidRDefault="00135BC6">
      <w:pPr>
        <w:rPr>
          <w:rFonts w:ascii="Times New Roman" w:hAnsi="Times New Roman" w:cs="Times New Roman"/>
          <w:sz w:val="24"/>
          <w:szCs w:val="24"/>
        </w:rPr>
      </w:pPr>
    </w:p>
    <w:p w:rsidR="00135BC6" w:rsidRDefault="00135BC6">
      <w:pPr>
        <w:rPr>
          <w:rFonts w:ascii="Times New Roman" w:hAnsi="Times New Roman" w:cs="Times New Roman"/>
          <w:sz w:val="24"/>
          <w:szCs w:val="24"/>
        </w:rPr>
      </w:pPr>
    </w:p>
    <w:p w:rsidR="00135BC6" w:rsidRDefault="00135BC6">
      <w:pPr>
        <w:rPr>
          <w:rFonts w:ascii="Times New Roman" w:hAnsi="Times New Roman" w:cs="Times New Roman"/>
          <w:sz w:val="24"/>
          <w:szCs w:val="24"/>
        </w:rPr>
      </w:pPr>
    </w:p>
    <w:p w:rsidR="005D3719" w:rsidRPr="00135BC6" w:rsidRDefault="001179F4" w:rsidP="00135BC6">
      <w:pPr>
        <w:jc w:val="center"/>
        <w:rPr>
          <w:rFonts w:ascii="Times New Roman" w:hAnsi="Times New Roman" w:cs="Times New Roman"/>
          <w:b/>
          <w:sz w:val="24"/>
          <w:szCs w:val="24"/>
        </w:rPr>
      </w:pPr>
      <w:r w:rsidRPr="00135BC6">
        <w:rPr>
          <w:rFonts w:ascii="Times New Roman" w:hAnsi="Times New Roman" w:cs="Times New Roman"/>
          <w:b/>
          <w:sz w:val="24"/>
          <w:szCs w:val="24"/>
        </w:rPr>
        <w:lastRenderedPageBreak/>
        <w:t>Assignment One</w:t>
      </w:r>
    </w:p>
    <w:p w:rsidR="001179F4" w:rsidRPr="00135BC6" w:rsidRDefault="001179F4" w:rsidP="000463FE">
      <w:pPr>
        <w:pStyle w:val="ListParagraph"/>
        <w:numPr>
          <w:ilvl w:val="0"/>
          <w:numId w:val="1"/>
        </w:numPr>
        <w:rPr>
          <w:rFonts w:ascii="Times New Roman" w:hAnsi="Times New Roman" w:cs="Times New Roman"/>
          <w:sz w:val="24"/>
          <w:szCs w:val="24"/>
        </w:rPr>
      </w:pPr>
      <w:r w:rsidRPr="00135BC6">
        <w:rPr>
          <w:rFonts w:ascii="Times New Roman" w:hAnsi="Times New Roman" w:cs="Times New Roman"/>
          <w:sz w:val="24"/>
          <w:szCs w:val="24"/>
        </w:rPr>
        <w:t xml:space="preserve">The first link I picked examines the physical environment and safety issues revolving around children’s well-being. The link highlights how the physical environment affects the development, health, and safety of the child. It also presents the key indicators of environmental conditions; for instance, the outdoors or air quality, drinking water, exposure to metals such as lead. </w:t>
      </w:r>
    </w:p>
    <w:p w:rsidR="000463FE" w:rsidRPr="00135BC6" w:rsidRDefault="001179F4" w:rsidP="000463FE">
      <w:pPr>
        <w:pStyle w:val="ListParagraph"/>
        <w:numPr>
          <w:ilvl w:val="0"/>
          <w:numId w:val="1"/>
        </w:numPr>
        <w:rPr>
          <w:rFonts w:ascii="Times New Roman" w:hAnsi="Times New Roman" w:cs="Times New Roman"/>
          <w:sz w:val="24"/>
          <w:szCs w:val="24"/>
        </w:rPr>
      </w:pPr>
      <w:r w:rsidRPr="00135BC6">
        <w:rPr>
          <w:rFonts w:ascii="Times New Roman" w:hAnsi="Times New Roman" w:cs="Times New Roman"/>
          <w:sz w:val="24"/>
          <w:szCs w:val="24"/>
        </w:rPr>
        <w:t xml:space="preserve">The second link examines the effects of family and social environment on the child’s development. the link highlight the indicators of the family and social environment in which the child lives in; for example, family structure, births to unmarried women, child care, language spoken, and child maltreatment. Each of the two links discussed above relate to delinquency. A child’s behavior is influenced by many factors which have been mentioned in the above two links. Presence of environmental conditions such as secondhand smoking may influence the child into becoming a smoker or engaging in illegal activities. </w:t>
      </w:r>
    </w:p>
    <w:p w:rsidR="000463FE" w:rsidRPr="00135BC6" w:rsidRDefault="000463FE" w:rsidP="000463FE">
      <w:pPr>
        <w:pStyle w:val="ListParagraph"/>
        <w:numPr>
          <w:ilvl w:val="0"/>
          <w:numId w:val="1"/>
        </w:numPr>
        <w:rPr>
          <w:rFonts w:ascii="Times New Roman" w:hAnsi="Times New Roman" w:cs="Times New Roman"/>
          <w:sz w:val="24"/>
          <w:szCs w:val="24"/>
        </w:rPr>
      </w:pPr>
      <w:r w:rsidRPr="00135BC6">
        <w:rPr>
          <w:rFonts w:ascii="Times New Roman" w:hAnsi="Times New Roman" w:cs="Times New Roman"/>
          <w:sz w:val="24"/>
          <w:szCs w:val="24"/>
        </w:rPr>
        <w:t>The other state I identified in the study is New York with a child population of 4,228, 906 by 2014 as shown in the fact sheet.</w:t>
      </w:r>
    </w:p>
    <w:p w:rsidR="000463FE" w:rsidRPr="00135BC6" w:rsidRDefault="000463FE" w:rsidP="000463FE">
      <w:pPr>
        <w:pStyle w:val="ListParagraph"/>
        <w:numPr>
          <w:ilvl w:val="0"/>
          <w:numId w:val="1"/>
        </w:numPr>
        <w:rPr>
          <w:rFonts w:ascii="Times New Roman" w:hAnsi="Times New Roman" w:cs="Times New Roman"/>
          <w:sz w:val="24"/>
          <w:szCs w:val="24"/>
        </w:rPr>
      </w:pPr>
      <w:r w:rsidRPr="00135BC6">
        <w:rPr>
          <w:rFonts w:ascii="Times New Roman" w:hAnsi="Times New Roman" w:cs="Times New Roman"/>
          <w:sz w:val="24"/>
          <w:szCs w:val="24"/>
        </w:rPr>
        <w:t>The two states, Minnesota and New York are different especially in the child poverty rate. The level of poverty rate in New York is estimated to be 1 in every 4 children representing 22.6%. I in every 10 children in New York live in extreme poverty. This is quite different in Minnesota where value is quite low, 1 in every 16 children lived in extreme poverty or 1 in 7 children were poor representing 14.9%. However, similarity of th</w:t>
      </w:r>
      <w:r w:rsidR="0076687C" w:rsidRPr="00135BC6">
        <w:rPr>
          <w:rFonts w:ascii="Times New Roman" w:hAnsi="Times New Roman" w:cs="Times New Roman"/>
          <w:sz w:val="24"/>
          <w:szCs w:val="24"/>
        </w:rPr>
        <w:t xml:space="preserve">e two states is the healthcare accessibility. In both states most children qualified for medical access by the state. In Minnesota, over 84.5% children were eligible to participate in medical assistance programs offered by the state, Minnesota’s Children’s Health Insurance Program (CHIP). In New York, over 92.6% children were eligible for New York’s Children’s Insurance Program (CHIP). </w:t>
      </w:r>
    </w:p>
    <w:p w:rsidR="0076687C" w:rsidRPr="00135BC6" w:rsidRDefault="0076687C" w:rsidP="000463FE">
      <w:pPr>
        <w:pStyle w:val="ListParagraph"/>
        <w:numPr>
          <w:ilvl w:val="0"/>
          <w:numId w:val="1"/>
        </w:numPr>
        <w:rPr>
          <w:rFonts w:ascii="Times New Roman" w:hAnsi="Times New Roman" w:cs="Times New Roman"/>
          <w:sz w:val="24"/>
          <w:szCs w:val="24"/>
        </w:rPr>
      </w:pPr>
      <w:r w:rsidRPr="00135BC6">
        <w:rPr>
          <w:rFonts w:ascii="Times New Roman" w:hAnsi="Times New Roman" w:cs="Times New Roman"/>
          <w:sz w:val="24"/>
          <w:szCs w:val="24"/>
        </w:rPr>
        <w:t xml:space="preserve">I was surprised by the big number of children involved in juvenile delinquency or facing special risks in both states. </w:t>
      </w:r>
    </w:p>
    <w:p w:rsidR="0076687C" w:rsidRPr="00135BC6" w:rsidRDefault="0076687C" w:rsidP="0076687C">
      <w:pPr>
        <w:pStyle w:val="ListParagraph"/>
        <w:numPr>
          <w:ilvl w:val="0"/>
          <w:numId w:val="1"/>
        </w:numPr>
        <w:rPr>
          <w:rFonts w:ascii="Times New Roman" w:hAnsi="Times New Roman" w:cs="Times New Roman"/>
          <w:sz w:val="24"/>
          <w:szCs w:val="24"/>
        </w:rPr>
      </w:pPr>
      <w:r w:rsidRPr="00135BC6">
        <w:rPr>
          <w:rFonts w:ascii="Times New Roman" w:hAnsi="Times New Roman" w:cs="Times New Roman"/>
          <w:sz w:val="24"/>
          <w:szCs w:val="24"/>
        </w:rPr>
        <w:t>The two facts that I didn’t know regarding America is that in every 31 seconds a child is arrested and the fact that every 9 minutes a child is arrested for violent offenses.</w:t>
      </w:r>
    </w:p>
    <w:p w:rsidR="0076687C" w:rsidRPr="00135BC6" w:rsidRDefault="0076687C" w:rsidP="0076687C">
      <w:pPr>
        <w:pStyle w:val="ListParagraph"/>
        <w:numPr>
          <w:ilvl w:val="0"/>
          <w:numId w:val="1"/>
        </w:numPr>
        <w:rPr>
          <w:rFonts w:ascii="Times New Roman" w:hAnsi="Times New Roman" w:cs="Times New Roman"/>
          <w:sz w:val="24"/>
          <w:szCs w:val="24"/>
        </w:rPr>
      </w:pPr>
      <w:r w:rsidRPr="00135BC6">
        <w:rPr>
          <w:rFonts w:ascii="Times New Roman" w:hAnsi="Times New Roman" w:cs="Times New Roman"/>
          <w:sz w:val="24"/>
          <w:szCs w:val="24"/>
        </w:rPr>
        <w:t xml:space="preserve">My main surprise is that </w:t>
      </w:r>
      <w:r w:rsidR="00FA4398" w:rsidRPr="00135BC6">
        <w:rPr>
          <w:rFonts w:ascii="Times New Roman" w:hAnsi="Times New Roman" w:cs="Times New Roman"/>
          <w:sz w:val="24"/>
          <w:szCs w:val="24"/>
        </w:rPr>
        <w:t xml:space="preserve">many children lose their lives out of negligence of their parents; in every 5 hours and 33 minutes a child is killed by abuse or neglect. </w:t>
      </w:r>
    </w:p>
    <w:p w:rsidR="00FA4398" w:rsidRPr="00135BC6" w:rsidRDefault="00FA4398" w:rsidP="0076687C">
      <w:pPr>
        <w:pStyle w:val="ListParagraph"/>
        <w:numPr>
          <w:ilvl w:val="0"/>
          <w:numId w:val="1"/>
        </w:numPr>
        <w:rPr>
          <w:rFonts w:ascii="Times New Roman" w:hAnsi="Times New Roman" w:cs="Times New Roman"/>
          <w:sz w:val="24"/>
          <w:szCs w:val="24"/>
        </w:rPr>
      </w:pPr>
      <w:r w:rsidRPr="00135BC6">
        <w:rPr>
          <w:rFonts w:ascii="Times New Roman" w:hAnsi="Times New Roman" w:cs="Times New Roman"/>
          <w:sz w:val="24"/>
          <w:szCs w:val="24"/>
        </w:rPr>
        <w:t xml:space="preserve">Overview: The U.S. is reaching a tipping point of racial and ethnic diversity, child poverty level has significantly increased to over 16.1 million 2012, children from minority groups were poorer, and children from single-parent families were at a greater risk of poverty. Children from the families that are exposed to greater risk of poverty also have greater risk of engaging in crime. Gun violence is still a key issue in the U.S today. The report shows that </w:t>
      </w:r>
      <w:r w:rsidR="00275F7D" w:rsidRPr="00135BC6">
        <w:rPr>
          <w:rFonts w:ascii="Times New Roman" w:hAnsi="Times New Roman" w:cs="Times New Roman"/>
          <w:sz w:val="24"/>
          <w:szCs w:val="24"/>
        </w:rPr>
        <w:t xml:space="preserve">children and teens in the U.S are 17 times more likely to die from gun violence related events. The report shows that 2,694 children died of gun violence and other 15, 576 were injured in similar events. </w:t>
      </w:r>
    </w:p>
    <w:p w:rsidR="00275F7D" w:rsidRPr="00135BC6" w:rsidRDefault="00275F7D" w:rsidP="0076687C">
      <w:pPr>
        <w:pStyle w:val="ListParagraph"/>
        <w:numPr>
          <w:ilvl w:val="0"/>
          <w:numId w:val="1"/>
        </w:numPr>
        <w:rPr>
          <w:rFonts w:ascii="Times New Roman" w:hAnsi="Times New Roman" w:cs="Times New Roman"/>
          <w:sz w:val="24"/>
          <w:szCs w:val="24"/>
        </w:rPr>
      </w:pPr>
      <w:r w:rsidRPr="00135BC6">
        <w:rPr>
          <w:rFonts w:ascii="Times New Roman" w:hAnsi="Times New Roman" w:cs="Times New Roman"/>
          <w:sz w:val="24"/>
          <w:szCs w:val="24"/>
        </w:rPr>
        <w:lastRenderedPageBreak/>
        <w:t xml:space="preserve">My main surprise in all these is that the U.S government spends a lot of money on corporate tax breaks instead of investing the money on programs that can help the vulnerable children such as care assistance programs. </w:t>
      </w:r>
    </w:p>
    <w:p w:rsidR="00275F7D" w:rsidRPr="00135BC6" w:rsidRDefault="00275F7D" w:rsidP="0076687C">
      <w:pPr>
        <w:pStyle w:val="ListParagraph"/>
        <w:numPr>
          <w:ilvl w:val="0"/>
          <w:numId w:val="1"/>
        </w:numPr>
        <w:rPr>
          <w:rFonts w:ascii="Times New Roman" w:hAnsi="Times New Roman" w:cs="Times New Roman"/>
          <w:sz w:val="24"/>
          <w:szCs w:val="24"/>
        </w:rPr>
      </w:pPr>
      <w:r w:rsidRPr="00135BC6">
        <w:rPr>
          <w:rFonts w:ascii="Times New Roman" w:hAnsi="Times New Roman" w:cs="Times New Roman"/>
          <w:sz w:val="24"/>
          <w:szCs w:val="24"/>
        </w:rPr>
        <w:t>Protect Children not Guns factsheet highlights the rate at which children die from gun violence. It is estimated that in every 3 hours and 8 minutes a child or a teen dies from gun violence. 2015 is said to be the year that was marked with the greatest number of child and teen gun deaths since 2008. America’s Cradle to Prison Pipeline factsheet shows that poverty is the greatest driving force behind the pipeline crisis. Black children are exposed to greater risks of becoming imprisoned than their counterparts from the other races. Children from minority racial groups such as Latino and African-Americans experience inadequate access to health coverage.</w:t>
      </w:r>
    </w:p>
    <w:p w:rsidR="00275F7D" w:rsidRPr="00135BC6" w:rsidRDefault="00275F7D" w:rsidP="0076687C">
      <w:pPr>
        <w:pStyle w:val="ListParagraph"/>
        <w:numPr>
          <w:ilvl w:val="0"/>
          <w:numId w:val="1"/>
        </w:numPr>
        <w:rPr>
          <w:rFonts w:ascii="Times New Roman" w:hAnsi="Times New Roman" w:cs="Times New Roman"/>
          <w:sz w:val="24"/>
          <w:szCs w:val="24"/>
        </w:rPr>
      </w:pPr>
      <w:r w:rsidRPr="00135BC6">
        <w:rPr>
          <w:rFonts w:ascii="Times New Roman" w:hAnsi="Times New Roman" w:cs="Times New Roman"/>
          <w:sz w:val="24"/>
          <w:szCs w:val="24"/>
        </w:rPr>
        <w:t xml:space="preserve">My main surprise is that even after 200 years of struggle for equality and human dignity, certain races in America are still perceived outcasts. The African Americans and Latinos face many challenges yet they too deserve to be in America just like any other race. </w:t>
      </w:r>
    </w:p>
    <w:p w:rsidR="00F9085C" w:rsidRPr="00135BC6" w:rsidRDefault="00F9085C" w:rsidP="0076687C">
      <w:pPr>
        <w:pStyle w:val="ListParagraph"/>
        <w:numPr>
          <w:ilvl w:val="0"/>
          <w:numId w:val="1"/>
        </w:numPr>
        <w:rPr>
          <w:rFonts w:ascii="Times New Roman" w:hAnsi="Times New Roman" w:cs="Times New Roman"/>
          <w:sz w:val="24"/>
          <w:szCs w:val="24"/>
        </w:rPr>
      </w:pPr>
      <w:r w:rsidRPr="00135BC6">
        <w:rPr>
          <w:rFonts w:ascii="Times New Roman" w:hAnsi="Times New Roman" w:cs="Times New Roman"/>
          <w:sz w:val="24"/>
          <w:szCs w:val="24"/>
        </w:rPr>
        <w:t xml:space="preserve">The link highlights the outcomes from high profile day care sexual abuse cases in the 1980s. The cases include the </w:t>
      </w:r>
      <w:proofErr w:type="spellStart"/>
      <w:r w:rsidRPr="00135BC6">
        <w:rPr>
          <w:rFonts w:ascii="Times New Roman" w:hAnsi="Times New Roman" w:cs="Times New Roman"/>
          <w:sz w:val="24"/>
          <w:szCs w:val="24"/>
        </w:rPr>
        <w:t>McMartin</w:t>
      </w:r>
      <w:proofErr w:type="spellEnd"/>
      <w:r w:rsidRPr="00135BC6">
        <w:rPr>
          <w:rFonts w:ascii="Times New Roman" w:hAnsi="Times New Roman" w:cs="Times New Roman"/>
          <w:sz w:val="24"/>
          <w:szCs w:val="24"/>
        </w:rPr>
        <w:t xml:space="preserve"> preschool in Manhattan in 1986 where charges were dropped against the teachers that were accused of sexual abuse due to lack of evidence, Fells Acres in Malden in 1984 where the suspect was convicted and sentenced to 30 to 40 years in prison. </w:t>
      </w:r>
      <w:r w:rsidR="000C19DA" w:rsidRPr="00135BC6">
        <w:rPr>
          <w:rFonts w:ascii="Times New Roman" w:hAnsi="Times New Roman" w:cs="Times New Roman"/>
          <w:sz w:val="24"/>
          <w:szCs w:val="24"/>
        </w:rPr>
        <w:t xml:space="preserve">The relationship between these cases is that they all examine the sexual abuse that the children face. </w:t>
      </w:r>
    </w:p>
    <w:p w:rsidR="000C19DA" w:rsidRPr="00135BC6" w:rsidRDefault="000C19DA" w:rsidP="0076687C">
      <w:pPr>
        <w:pStyle w:val="ListParagraph"/>
        <w:numPr>
          <w:ilvl w:val="0"/>
          <w:numId w:val="1"/>
        </w:numPr>
        <w:rPr>
          <w:rFonts w:ascii="Times New Roman" w:hAnsi="Times New Roman" w:cs="Times New Roman"/>
          <w:sz w:val="24"/>
          <w:szCs w:val="24"/>
        </w:rPr>
      </w:pPr>
      <w:r w:rsidRPr="00135BC6">
        <w:rPr>
          <w:rFonts w:ascii="Times New Roman" w:hAnsi="Times New Roman" w:cs="Times New Roman"/>
          <w:sz w:val="24"/>
          <w:szCs w:val="24"/>
        </w:rPr>
        <w:t xml:space="preserve">I think that proper laws need to be put in place to protect children from sexual abuse. Like in the case of Manhattan where suspects were left to walk free due to lack of enough evidence, proper policies that aim at protecting the vulnerable children need to be enacted. </w:t>
      </w:r>
    </w:p>
    <w:p w:rsidR="00135BC6" w:rsidRPr="00135BC6" w:rsidRDefault="00135BC6" w:rsidP="00135BC6">
      <w:pPr>
        <w:ind w:left="360"/>
        <w:jc w:val="center"/>
        <w:rPr>
          <w:rFonts w:ascii="Times New Roman" w:hAnsi="Times New Roman" w:cs="Times New Roman"/>
          <w:b/>
          <w:sz w:val="24"/>
          <w:szCs w:val="24"/>
        </w:rPr>
      </w:pPr>
      <w:r w:rsidRPr="00135BC6">
        <w:rPr>
          <w:rFonts w:ascii="Times New Roman" w:hAnsi="Times New Roman" w:cs="Times New Roman"/>
          <w:b/>
          <w:sz w:val="24"/>
          <w:szCs w:val="24"/>
        </w:rPr>
        <w:t>Assignment Three</w:t>
      </w:r>
    </w:p>
    <w:p w:rsidR="00135BC6" w:rsidRPr="00135BC6" w:rsidRDefault="00135BC6" w:rsidP="00135BC6">
      <w:pPr>
        <w:ind w:left="360"/>
        <w:rPr>
          <w:rFonts w:ascii="Times New Roman" w:hAnsi="Times New Roman" w:cs="Times New Roman"/>
          <w:sz w:val="24"/>
          <w:szCs w:val="24"/>
        </w:rPr>
      </w:pPr>
      <w:r w:rsidRPr="00135BC6">
        <w:rPr>
          <w:rFonts w:ascii="Times New Roman" w:hAnsi="Times New Roman" w:cs="Times New Roman"/>
          <w:sz w:val="24"/>
          <w:szCs w:val="24"/>
        </w:rPr>
        <w:t xml:space="preserve">1.    It is approximated that over 25, 000 children were reported to have been abused and neglected. </w:t>
      </w:r>
    </w:p>
    <w:p w:rsidR="00135BC6" w:rsidRPr="00135BC6" w:rsidRDefault="00135BC6" w:rsidP="00135BC6">
      <w:pPr>
        <w:ind w:left="360"/>
        <w:rPr>
          <w:rFonts w:ascii="Times New Roman" w:hAnsi="Times New Roman" w:cs="Times New Roman"/>
          <w:sz w:val="24"/>
          <w:szCs w:val="24"/>
        </w:rPr>
      </w:pPr>
      <w:r w:rsidRPr="00135BC6">
        <w:rPr>
          <w:rFonts w:ascii="Times New Roman" w:hAnsi="Times New Roman" w:cs="Times New Roman"/>
          <w:sz w:val="24"/>
          <w:szCs w:val="24"/>
        </w:rPr>
        <w:t xml:space="preserve">2.    In Minnesota, abuse and neglect is considered to be physical abuse, mental injury, sexual abuse, and neglect. </w:t>
      </w:r>
    </w:p>
    <w:p w:rsidR="00135BC6" w:rsidRPr="00135BC6" w:rsidRDefault="00135BC6" w:rsidP="00135BC6">
      <w:pPr>
        <w:ind w:left="360"/>
        <w:rPr>
          <w:rFonts w:ascii="Times New Roman" w:hAnsi="Times New Roman" w:cs="Times New Roman"/>
          <w:sz w:val="24"/>
          <w:szCs w:val="24"/>
        </w:rPr>
      </w:pPr>
      <w:r w:rsidRPr="00135BC6">
        <w:rPr>
          <w:rFonts w:ascii="Times New Roman" w:hAnsi="Times New Roman" w:cs="Times New Roman"/>
          <w:sz w:val="24"/>
          <w:szCs w:val="24"/>
        </w:rPr>
        <w:t xml:space="preserve">3.    Reporting neglect and child abuse is mandated to the people involved in caring for the child such as doctors, teachers, and ministers. </w:t>
      </w:r>
    </w:p>
    <w:p w:rsidR="00135BC6" w:rsidRPr="00135BC6" w:rsidRDefault="00135BC6" w:rsidP="00135BC6">
      <w:pPr>
        <w:ind w:left="360"/>
        <w:rPr>
          <w:rFonts w:ascii="Times New Roman" w:hAnsi="Times New Roman" w:cs="Times New Roman"/>
          <w:sz w:val="24"/>
          <w:szCs w:val="24"/>
        </w:rPr>
      </w:pPr>
      <w:r w:rsidRPr="00135BC6">
        <w:rPr>
          <w:rFonts w:ascii="Times New Roman" w:hAnsi="Times New Roman" w:cs="Times New Roman"/>
          <w:sz w:val="24"/>
          <w:szCs w:val="24"/>
        </w:rPr>
        <w:t>4.    Making a claim concerning abuse or neglect involves calling county or tribal social service agency as well as the police agencies near where the child lives.</w:t>
      </w:r>
    </w:p>
    <w:p w:rsidR="00135BC6" w:rsidRPr="00135BC6" w:rsidRDefault="00135BC6" w:rsidP="00135BC6">
      <w:pPr>
        <w:ind w:left="360"/>
        <w:rPr>
          <w:rFonts w:ascii="Times New Roman" w:hAnsi="Times New Roman" w:cs="Times New Roman"/>
          <w:sz w:val="24"/>
          <w:szCs w:val="24"/>
        </w:rPr>
      </w:pPr>
      <w:r w:rsidRPr="00135BC6">
        <w:rPr>
          <w:rFonts w:ascii="Times New Roman" w:hAnsi="Times New Roman" w:cs="Times New Roman"/>
          <w:sz w:val="24"/>
          <w:szCs w:val="24"/>
        </w:rPr>
        <w:t xml:space="preserve">5.    Some of the things I found from the reading </w:t>
      </w:r>
      <w:proofErr w:type="gramStart"/>
      <w:r w:rsidRPr="00135BC6">
        <w:rPr>
          <w:rFonts w:ascii="Times New Roman" w:hAnsi="Times New Roman" w:cs="Times New Roman"/>
          <w:sz w:val="24"/>
          <w:szCs w:val="24"/>
        </w:rPr>
        <w:t>is</w:t>
      </w:r>
      <w:proofErr w:type="gramEnd"/>
      <w:r w:rsidRPr="00135BC6">
        <w:rPr>
          <w:rFonts w:ascii="Times New Roman" w:hAnsi="Times New Roman" w:cs="Times New Roman"/>
          <w:sz w:val="24"/>
          <w:szCs w:val="24"/>
        </w:rPr>
        <w:t xml:space="preserve"> that neglect is considered to be the most common form of maltreatment in Minnesota. </w:t>
      </w:r>
    </w:p>
    <w:p w:rsidR="00135BC6" w:rsidRPr="00135BC6" w:rsidRDefault="00135BC6" w:rsidP="00135BC6">
      <w:pPr>
        <w:ind w:left="360"/>
        <w:rPr>
          <w:rFonts w:ascii="Times New Roman" w:hAnsi="Times New Roman" w:cs="Times New Roman"/>
          <w:sz w:val="24"/>
          <w:szCs w:val="24"/>
        </w:rPr>
      </w:pPr>
      <w:r w:rsidRPr="00135BC6">
        <w:rPr>
          <w:rFonts w:ascii="Times New Roman" w:hAnsi="Times New Roman" w:cs="Times New Roman"/>
          <w:sz w:val="24"/>
          <w:szCs w:val="24"/>
        </w:rPr>
        <w:t xml:space="preserve">6.    The study shows that family issues such as deviance contributes to delinquent behavior. The effects can be long-term and intergenerational; children of deviant parents tend to develop deviant behavior (p. 190). Further, research shows that 49% of children below 4 </w:t>
      </w:r>
      <w:r w:rsidRPr="00135BC6">
        <w:rPr>
          <w:rFonts w:ascii="Times New Roman" w:hAnsi="Times New Roman" w:cs="Times New Roman"/>
          <w:sz w:val="24"/>
          <w:szCs w:val="24"/>
        </w:rPr>
        <w:lastRenderedPageBreak/>
        <w:t xml:space="preserve">years with employed mothers are cared for by either relatives or caregivers while they work. As a result, these children develop bad behaviors that may lead to involvement in the crime. </w:t>
      </w:r>
    </w:p>
    <w:p w:rsidR="00135BC6" w:rsidRPr="00135BC6" w:rsidRDefault="00135BC6" w:rsidP="00135BC6">
      <w:pPr>
        <w:ind w:left="360"/>
        <w:rPr>
          <w:rFonts w:ascii="Times New Roman" w:hAnsi="Times New Roman" w:cs="Times New Roman"/>
          <w:sz w:val="24"/>
          <w:szCs w:val="24"/>
        </w:rPr>
      </w:pPr>
      <w:r w:rsidRPr="00135BC6">
        <w:rPr>
          <w:rFonts w:ascii="Times New Roman" w:hAnsi="Times New Roman" w:cs="Times New Roman"/>
          <w:sz w:val="24"/>
          <w:szCs w:val="24"/>
        </w:rPr>
        <w:t xml:space="preserve">7.  Child abuse is caused by the following factors: Anxiety, depression, stress, traumatic sexual experience (p. 194). Neglect, on the other hand, is caused by step-parenting due to less emotional attachment to the children (p. 196). </w:t>
      </w:r>
    </w:p>
    <w:p w:rsidR="00135BC6" w:rsidRPr="00135BC6" w:rsidRDefault="00135BC6" w:rsidP="00135BC6">
      <w:pPr>
        <w:ind w:left="360"/>
        <w:rPr>
          <w:rFonts w:ascii="Times New Roman" w:hAnsi="Times New Roman" w:cs="Times New Roman"/>
          <w:sz w:val="24"/>
          <w:szCs w:val="24"/>
        </w:rPr>
      </w:pPr>
      <w:r w:rsidRPr="00135BC6">
        <w:rPr>
          <w:rFonts w:ascii="Times New Roman" w:hAnsi="Times New Roman" w:cs="Times New Roman"/>
          <w:sz w:val="24"/>
          <w:szCs w:val="24"/>
        </w:rPr>
        <w:t xml:space="preserve">8.    In case Lassiter vs. Department of Social Service found that North Carolina was not constitutionally required to appoint counsel for Lassiter. In the case of </w:t>
      </w:r>
      <w:proofErr w:type="spellStart"/>
      <w:r w:rsidRPr="00135BC6">
        <w:rPr>
          <w:rFonts w:ascii="Times New Roman" w:hAnsi="Times New Roman" w:cs="Times New Roman"/>
          <w:sz w:val="24"/>
          <w:szCs w:val="24"/>
        </w:rPr>
        <w:t>Santosky</w:t>
      </w:r>
      <w:proofErr w:type="spellEnd"/>
      <w:r w:rsidRPr="00135BC6">
        <w:rPr>
          <w:rFonts w:ascii="Times New Roman" w:hAnsi="Times New Roman" w:cs="Times New Roman"/>
          <w:sz w:val="24"/>
          <w:szCs w:val="24"/>
        </w:rPr>
        <w:t xml:space="preserve"> vs. Kramer, the court ruled that parental rights may only be terminated once </w:t>
      </w:r>
      <w:proofErr w:type="gramStart"/>
      <w:r w:rsidRPr="00135BC6">
        <w:rPr>
          <w:rFonts w:ascii="Times New Roman" w:hAnsi="Times New Roman" w:cs="Times New Roman"/>
          <w:sz w:val="24"/>
          <w:szCs w:val="24"/>
        </w:rPr>
        <w:t>a clear</w:t>
      </w:r>
      <w:proofErr w:type="gramEnd"/>
      <w:r w:rsidRPr="00135BC6">
        <w:rPr>
          <w:rFonts w:ascii="Times New Roman" w:hAnsi="Times New Roman" w:cs="Times New Roman"/>
          <w:sz w:val="24"/>
          <w:szCs w:val="24"/>
        </w:rPr>
        <w:t xml:space="preserve"> and convincing evidence has been provided. </w:t>
      </w:r>
    </w:p>
    <w:p w:rsidR="00135BC6" w:rsidRPr="00135BC6" w:rsidRDefault="00135BC6" w:rsidP="00135BC6">
      <w:pPr>
        <w:ind w:left="360"/>
        <w:rPr>
          <w:rFonts w:ascii="Times New Roman" w:hAnsi="Times New Roman" w:cs="Times New Roman"/>
          <w:sz w:val="24"/>
          <w:szCs w:val="24"/>
        </w:rPr>
      </w:pPr>
      <w:r w:rsidRPr="00135BC6">
        <w:rPr>
          <w:rFonts w:ascii="Times New Roman" w:hAnsi="Times New Roman" w:cs="Times New Roman"/>
          <w:sz w:val="24"/>
          <w:szCs w:val="24"/>
        </w:rPr>
        <w:t xml:space="preserve">9.    Guardian ad litem refers to the individual who has been appointed to represent the interest of a minor or under-age-children. </w:t>
      </w:r>
    </w:p>
    <w:p w:rsidR="00135BC6" w:rsidRPr="00135BC6" w:rsidRDefault="00135BC6" w:rsidP="00135BC6">
      <w:pPr>
        <w:ind w:left="360"/>
        <w:rPr>
          <w:rFonts w:ascii="Times New Roman" w:hAnsi="Times New Roman" w:cs="Times New Roman"/>
          <w:sz w:val="24"/>
          <w:szCs w:val="24"/>
        </w:rPr>
      </w:pPr>
      <w:r w:rsidRPr="00135BC6">
        <w:rPr>
          <w:rFonts w:ascii="Times New Roman" w:hAnsi="Times New Roman" w:cs="Times New Roman"/>
          <w:sz w:val="24"/>
          <w:szCs w:val="24"/>
        </w:rPr>
        <w:t>10.    The findings of cycle of violence include: Being abused or neglected during the childhood enhanced the likelihood of arrest as a juvenile (56%); maltreated children were younger at their first time arrest, and arrested more frequently; physically abused and neglected children were most likely to be involved in violent crime and get arrested (p. 204).</w:t>
      </w:r>
    </w:p>
    <w:p w:rsidR="000C19DA" w:rsidRPr="00135BC6" w:rsidRDefault="00643B20" w:rsidP="00135BC6">
      <w:pPr>
        <w:ind w:left="360"/>
        <w:jc w:val="center"/>
        <w:rPr>
          <w:rFonts w:ascii="Times New Roman" w:hAnsi="Times New Roman" w:cs="Times New Roman"/>
          <w:b/>
          <w:sz w:val="24"/>
          <w:szCs w:val="24"/>
        </w:rPr>
      </w:pPr>
      <w:r w:rsidRPr="00135BC6">
        <w:rPr>
          <w:rFonts w:ascii="Times New Roman" w:hAnsi="Times New Roman" w:cs="Times New Roman"/>
          <w:b/>
          <w:sz w:val="24"/>
          <w:szCs w:val="24"/>
        </w:rPr>
        <w:t>Assignment Five</w:t>
      </w:r>
    </w:p>
    <w:p w:rsidR="00643B20" w:rsidRPr="00135BC6" w:rsidRDefault="00643B20" w:rsidP="00BE465D">
      <w:pPr>
        <w:pStyle w:val="ListParagraph"/>
        <w:numPr>
          <w:ilvl w:val="0"/>
          <w:numId w:val="2"/>
        </w:numPr>
        <w:rPr>
          <w:rFonts w:ascii="Times New Roman" w:hAnsi="Times New Roman" w:cs="Times New Roman"/>
          <w:sz w:val="24"/>
          <w:szCs w:val="24"/>
        </w:rPr>
      </w:pPr>
      <w:r w:rsidRPr="00135BC6">
        <w:rPr>
          <w:rFonts w:ascii="Times New Roman" w:hAnsi="Times New Roman" w:cs="Times New Roman"/>
          <w:sz w:val="24"/>
          <w:szCs w:val="24"/>
        </w:rPr>
        <w:t>The importance of legislation passed in Minnesota in 2014 to exclude sexually exploited youth from delinquent child</w:t>
      </w:r>
      <w:r w:rsidR="00BE465D" w:rsidRPr="00135BC6">
        <w:rPr>
          <w:rFonts w:ascii="Times New Roman" w:hAnsi="Times New Roman" w:cs="Times New Roman"/>
          <w:sz w:val="24"/>
          <w:szCs w:val="24"/>
        </w:rPr>
        <w:t xml:space="preserve">. </w:t>
      </w:r>
      <w:r w:rsidRPr="00135BC6">
        <w:rPr>
          <w:rFonts w:ascii="Times New Roman" w:hAnsi="Times New Roman" w:cs="Times New Roman"/>
          <w:sz w:val="24"/>
          <w:szCs w:val="24"/>
        </w:rPr>
        <w:t>This is important for the sake of the children or the youths who engages in this acts because they tend to use these acts as a way to survive. The services that they render do not show any form of delinquents because they work for hire and from this they do not rob or steal which would make their acts be delinquents. This legislation is to protect them and offer t</w:t>
      </w:r>
      <w:r w:rsidR="000A5B21" w:rsidRPr="00135BC6">
        <w:rPr>
          <w:rFonts w:ascii="Times New Roman" w:hAnsi="Times New Roman" w:cs="Times New Roman"/>
          <w:sz w:val="24"/>
          <w:szCs w:val="24"/>
        </w:rPr>
        <w:t xml:space="preserve">hem a good environment for work because they are regarded as victims of the people exploiting them. </w:t>
      </w:r>
    </w:p>
    <w:p w:rsidR="00643B20" w:rsidRPr="00135BC6" w:rsidRDefault="00643B20" w:rsidP="00BE465D">
      <w:pPr>
        <w:pStyle w:val="ListParagraph"/>
        <w:numPr>
          <w:ilvl w:val="0"/>
          <w:numId w:val="2"/>
        </w:numPr>
        <w:rPr>
          <w:rFonts w:ascii="Times New Roman" w:hAnsi="Times New Roman" w:cs="Times New Roman"/>
          <w:sz w:val="24"/>
          <w:szCs w:val="24"/>
        </w:rPr>
      </w:pPr>
      <w:r w:rsidRPr="00135BC6">
        <w:rPr>
          <w:rFonts w:ascii="Times New Roman" w:hAnsi="Times New Roman" w:cs="Times New Roman"/>
          <w:sz w:val="24"/>
          <w:szCs w:val="24"/>
        </w:rPr>
        <w:t>No Wrong Door refers to an approach that is services-centered to the sexually exploited youth. It is a comprehensive and multidisciplinary act that ensur</w:t>
      </w:r>
      <w:r w:rsidR="000A5B21" w:rsidRPr="00135BC6">
        <w:rPr>
          <w:rFonts w:ascii="Times New Roman" w:hAnsi="Times New Roman" w:cs="Times New Roman"/>
          <w:sz w:val="24"/>
          <w:szCs w:val="24"/>
        </w:rPr>
        <w:t>es that the communities in Minnesota have the skills and the knowledge and enough resources that would help the sexually exploited and the youths at risk.</w:t>
      </w:r>
    </w:p>
    <w:p w:rsidR="000A5B21" w:rsidRPr="00135BC6" w:rsidRDefault="000A5B21" w:rsidP="00BE465D">
      <w:pPr>
        <w:pStyle w:val="ListParagraph"/>
        <w:numPr>
          <w:ilvl w:val="0"/>
          <w:numId w:val="2"/>
        </w:numPr>
        <w:rPr>
          <w:rFonts w:ascii="Times New Roman" w:hAnsi="Times New Roman" w:cs="Times New Roman"/>
          <w:sz w:val="24"/>
          <w:szCs w:val="24"/>
        </w:rPr>
      </w:pPr>
      <w:r w:rsidRPr="00135BC6">
        <w:rPr>
          <w:rFonts w:ascii="Times New Roman" w:hAnsi="Times New Roman" w:cs="Times New Roman"/>
          <w:sz w:val="24"/>
          <w:szCs w:val="24"/>
        </w:rPr>
        <w:t>In the case of someone being trafficked or exploited one should contact the regional navigator or call Day One Hotline service available in the community at 1-866-223-1111.</w:t>
      </w:r>
    </w:p>
    <w:p w:rsidR="00B9782B" w:rsidRPr="00135BC6" w:rsidRDefault="00B9782B" w:rsidP="00BE465D">
      <w:pPr>
        <w:pStyle w:val="ListParagraph"/>
        <w:numPr>
          <w:ilvl w:val="0"/>
          <w:numId w:val="2"/>
        </w:numPr>
        <w:rPr>
          <w:rFonts w:ascii="Times New Roman" w:hAnsi="Times New Roman" w:cs="Times New Roman"/>
          <w:sz w:val="24"/>
          <w:szCs w:val="24"/>
        </w:rPr>
      </w:pPr>
      <w:r w:rsidRPr="00135BC6">
        <w:rPr>
          <w:rFonts w:ascii="Times New Roman" w:hAnsi="Times New Roman" w:cs="Times New Roman"/>
          <w:sz w:val="24"/>
          <w:szCs w:val="24"/>
        </w:rPr>
        <w:t>U.S Trafficking Victim Protection Act of 2000 defines sex trafficking as a means of recruitment, harboring, transportation, provisions, obtaining of a person for the purpose of a commercial sex act.</w:t>
      </w:r>
    </w:p>
    <w:p w:rsidR="00B9782B" w:rsidRPr="00135BC6" w:rsidRDefault="00B9782B" w:rsidP="00BE465D">
      <w:pPr>
        <w:pStyle w:val="ListParagraph"/>
        <w:numPr>
          <w:ilvl w:val="0"/>
          <w:numId w:val="2"/>
        </w:numPr>
        <w:rPr>
          <w:rFonts w:ascii="Times New Roman" w:hAnsi="Times New Roman" w:cs="Times New Roman"/>
          <w:sz w:val="24"/>
          <w:szCs w:val="24"/>
        </w:rPr>
      </w:pPr>
      <w:r w:rsidRPr="00135BC6">
        <w:rPr>
          <w:rFonts w:ascii="Times New Roman" w:hAnsi="Times New Roman" w:cs="Times New Roman"/>
          <w:sz w:val="24"/>
          <w:szCs w:val="24"/>
        </w:rPr>
        <w:t xml:space="preserve">Characteristics: CSEC and sex trafficked children are usually between the age of 12 and 14 years; they come from all backgrounds, sexes, economic levels; they experience high rates of posttraumatic stress disorder, Stockholm syndrome, aggression, fear, anxiety, depression, anger issues; they are emotionally and psychologically traumatized from engaging in unwanted sex. </w:t>
      </w:r>
    </w:p>
    <w:p w:rsidR="00B9782B" w:rsidRPr="00135BC6" w:rsidRDefault="00B9782B" w:rsidP="00B9782B">
      <w:pPr>
        <w:pStyle w:val="ListParagraph"/>
        <w:rPr>
          <w:rFonts w:ascii="Times New Roman" w:hAnsi="Times New Roman" w:cs="Times New Roman"/>
          <w:sz w:val="24"/>
          <w:szCs w:val="24"/>
        </w:rPr>
      </w:pPr>
      <w:r w:rsidRPr="00135BC6">
        <w:rPr>
          <w:rFonts w:ascii="Times New Roman" w:hAnsi="Times New Roman" w:cs="Times New Roman"/>
          <w:sz w:val="24"/>
          <w:szCs w:val="24"/>
        </w:rPr>
        <w:lastRenderedPageBreak/>
        <w:t>Risk Factors: The risk factors associated with CSEC and trafficked children include increased level of maltreatment, physical abuse, homeless, system-involvement, and being a run-away.</w:t>
      </w:r>
    </w:p>
    <w:p w:rsidR="00B9782B" w:rsidRPr="00135BC6" w:rsidRDefault="00B9782B" w:rsidP="00B9782B">
      <w:pPr>
        <w:pStyle w:val="ListParagraph"/>
        <w:rPr>
          <w:rFonts w:ascii="Times New Roman" w:hAnsi="Times New Roman" w:cs="Times New Roman"/>
          <w:sz w:val="24"/>
          <w:szCs w:val="24"/>
        </w:rPr>
      </w:pPr>
      <w:r w:rsidRPr="00135BC6">
        <w:rPr>
          <w:rFonts w:ascii="Times New Roman" w:hAnsi="Times New Roman" w:cs="Times New Roman"/>
          <w:sz w:val="24"/>
          <w:szCs w:val="24"/>
        </w:rPr>
        <w:t xml:space="preserve">Effects: The effects of sex trafficking include subsequent sexual exploitation of the children trafficked, </w:t>
      </w:r>
      <w:r w:rsidR="009E703E" w:rsidRPr="00135BC6">
        <w:rPr>
          <w:rFonts w:ascii="Times New Roman" w:hAnsi="Times New Roman" w:cs="Times New Roman"/>
          <w:sz w:val="24"/>
          <w:szCs w:val="24"/>
        </w:rPr>
        <w:t xml:space="preserve">increased prostitution, low self-esteem for the survival sex trafficked children. </w:t>
      </w:r>
    </w:p>
    <w:p w:rsidR="009E703E" w:rsidRPr="00135BC6" w:rsidRDefault="009E703E" w:rsidP="009E703E">
      <w:pPr>
        <w:pStyle w:val="ListParagraph"/>
        <w:numPr>
          <w:ilvl w:val="0"/>
          <w:numId w:val="2"/>
        </w:numPr>
        <w:rPr>
          <w:rFonts w:ascii="Times New Roman" w:hAnsi="Times New Roman" w:cs="Times New Roman"/>
          <w:sz w:val="24"/>
          <w:szCs w:val="24"/>
        </w:rPr>
      </w:pPr>
      <w:r w:rsidRPr="00135BC6">
        <w:rPr>
          <w:rFonts w:ascii="Times New Roman" w:hAnsi="Times New Roman" w:cs="Times New Roman"/>
          <w:sz w:val="24"/>
          <w:szCs w:val="24"/>
        </w:rPr>
        <w:t xml:space="preserve">The pathways to commercial exploitation of children include peer recruitment, pre-existing adult prostitution markets in the communities, prior history of sexual abuse on the child, and promotion of juvenile prostitution. </w:t>
      </w:r>
    </w:p>
    <w:p w:rsidR="009E703E" w:rsidRPr="00135BC6" w:rsidRDefault="009E703E" w:rsidP="009E703E">
      <w:pPr>
        <w:pStyle w:val="ListParagraph"/>
        <w:numPr>
          <w:ilvl w:val="0"/>
          <w:numId w:val="2"/>
        </w:numPr>
        <w:rPr>
          <w:rFonts w:ascii="Times New Roman" w:hAnsi="Times New Roman" w:cs="Times New Roman"/>
          <w:sz w:val="24"/>
          <w:szCs w:val="24"/>
        </w:rPr>
      </w:pPr>
      <w:r w:rsidRPr="00135BC6">
        <w:rPr>
          <w:rFonts w:ascii="Times New Roman" w:hAnsi="Times New Roman" w:cs="Times New Roman"/>
          <w:sz w:val="24"/>
          <w:szCs w:val="24"/>
        </w:rPr>
        <w:t xml:space="preserve">Safe Harbor Laws were developed with the aim of protecting afforded victims of sex trafficking and CSEC. They rescue and protect minors who have been exploited through prostitution and offers them specialized treatment and services. </w:t>
      </w:r>
    </w:p>
    <w:sectPr w:rsidR="009E703E" w:rsidRPr="00135BC6" w:rsidSect="00135BC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51F5" w:rsidRDefault="008751F5" w:rsidP="00135BC6">
      <w:pPr>
        <w:spacing w:after="0" w:line="240" w:lineRule="auto"/>
      </w:pPr>
      <w:r>
        <w:separator/>
      </w:r>
    </w:p>
  </w:endnote>
  <w:endnote w:type="continuationSeparator" w:id="0">
    <w:p w:rsidR="008751F5" w:rsidRDefault="008751F5" w:rsidP="00135B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51F5" w:rsidRDefault="008751F5" w:rsidP="00135BC6">
      <w:pPr>
        <w:spacing w:after="0" w:line="240" w:lineRule="auto"/>
      </w:pPr>
      <w:r>
        <w:separator/>
      </w:r>
    </w:p>
  </w:footnote>
  <w:footnote w:type="continuationSeparator" w:id="0">
    <w:p w:rsidR="008751F5" w:rsidRDefault="008751F5" w:rsidP="00135B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5BC6" w:rsidRDefault="00135BC6">
    <w:pPr>
      <w:pStyle w:val="Header"/>
    </w:pPr>
    <w:r w:rsidRPr="00135BC6">
      <w:rPr>
        <w:rFonts w:ascii="Times New Roman" w:hAnsi="Times New Roman" w:cs="Times New Roman"/>
        <w:sz w:val="24"/>
        <w:szCs w:val="24"/>
      </w:rPr>
      <w:t>ASSINGMENT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35BC6">
      <w:rPr>
        <w:rFonts w:ascii="Times New Roman" w:hAnsi="Times New Roman" w:cs="Times New Roman"/>
        <w:sz w:val="24"/>
        <w:szCs w:val="24"/>
      </w:rPr>
      <w:fldChar w:fldCharType="begin"/>
    </w:r>
    <w:r w:rsidRPr="00135BC6">
      <w:rPr>
        <w:rFonts w:ascii="Times New Roman" w:hAnsi="Times New Roman" w:cs="Times New Roman"/>
        <w:sz w:val="24"/>
        <w:szCs w:val="24"/>
      </w:rPr>
      <w:instrText xml:space="preserve"> PAGE   \* MERGEFORMAT </w:instrText>
    </w:r>
    <w:r w:rsidRPr="00135BC6">
      <w:rPr>
        <w:rFonts w:ascii="Times New Roman" w:hAnsi="Times New Roman" w:cs="Times New Roman"/>
        <w:sz w:val="24"/>
        <w:szCs w:val="24"/>
      </w:rPr>
      <w:fldChar w:fldCharType="separate"/>
    </w:r>
    <w:r w:rsidR="00581FBB">
      <w:rPr>
        <w:rFonts w:ascii="Times New Roman" w:hAnsi="Times New Roman" w:cs="Times New Roman"/>
        <w:noProof/>
        <w:sz w:val="24"/>
        <w:szCs w:val="24"/>
      </w:rPr>
      <w:t>4</w:t>
    </w:r>
    <w:r w:rsidRPr="00135BC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5BC6" w:rsidRPr="00135BC6" w:rsidRDefault="00135BC6">
    <w:pPr>
      <w:pStyle w:val="Header"/>
      <w:rPr>
        <w:rFonts w:ascii="Times New Roman" w:hAnsi="Times New Roman" w:cs="Times New Roman"/>
        <w:sz w:val="24"/>
        <w:szCs w:val="24"/>
      </w:rPr>
    </w:pPr>
    <w:r w:rsidRPr="00135BC6">
      <w:rPr>
        <w:rFonts w:ascii="Times New Roman" w:hAnsi="Times New Roman" w:cs="Times New Roman"/>
        <w:sz w:val="24"/>
        <w:szCs w:val="24"/>
      </w:rPr>
      <w:t>Running head: ASSINGMENT</w:t>
    </w:r>
    <w:r w:rsidRPr="00135BC6">
      <w:rPr>
        <w:rFonts w:ascii="Times New Roman" w:hAnsi="Times New Roman" w:cs="Times New Roman"/>
        <w:sz w:val="24"/>
        <w:szCs w:val="24"/>
      </w:rPr>
      <w:tab/>
    </w:r>
    <w:r w:rsidRPr="00135BC6">
      <w:rPr>
        <w:rFonts w:ascii="Times New Roman" w:hAnsi="Times New Roman" w:cs="Times New Roman"/>
        <w:sz w:val="24"/>
        <w:szCs w:val="24"/>
      </w:rPr>
      <w:tab/>
    </w:r>
    <w:r w:rsidRPr="00135BC6">
      <w:rPr>
        <w:rFonts w:ascii="Times New Roman" w:hAnsi="Times New Roman" w:cs="Times New Roman"/>
        <w:sz w:val="24"/>
        <w:szCs w:val="24"/>
      </w:rPr>
      <w:fldChar w:fldCharType="begin"/>
    </w:r>
    <w:r w:rsidRPr="00135BC6">
      <w:rPr>
        <w:rFonts w:ascii="Times New Roman" w:hAnsi="Times New Roman" w:cs="Times New Roman"/>
        <w:sz w:val="24"/>
        <w:szCs w:val="24"/>
      </w:rPr>
      <w:instrText xml:space="preserve"> PAGE   \* MERGEFORMAT </w:instrText>
    </w:r>
    <w:r w:rsidRPr="00135BC6">
      <w:rPr>
        <w:rFonts w:ascii="Times New Roman" w:hAnsi="Times New Roman" w:cs="Times New Roman"/>
        <w:sz w:val="24"/>
        <w:szCs w:val="24"/>
      </w:rPr>
      <w:fldChar w:fldCharType="separate"/>
    </w:r>
    <w:r w:rsidR="00581FBB">
      <w:rPr>
        <w:rFonts w:ascii="Times New Roman" w:hAnsi="Times New Roman" w:cs="Times New Roman"/>
        <w:noProof/>
        <w:sz w:val="24"/>
        <w:szCs w:val="24"/>
      </w:rPr>
      <w:t>1</w:t>
    </w:r>
    <w:r w:rsidRPr="00135BC6">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812FDD"/>
    <w:multiLevelType w:val="hybridMultilevel"/>
    <w:tmpl w:val="53D0A9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9F5C2F"/>
    <w:multiLevelType w:val="hybridMultilevel"/>
    <w:tmpl w:val="E61686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79F4"/>
    <w:rsid w:val="000463FE"/>
    <w:rsid w:val="000A5B21"/>
    <w:rsid w:val="000C19DA"/>
    <w:rsid w:val="001179F4"/>
    <w:rsid w:val="00135BC6"/>
    <w:rsid w:val="00275F7D"/>
    <w:rsid w:val="004B4F51"/>
    <w:rsid w:val="00581FBB"/>
    <w:rsid w:val="005D3719"/>
    <w:rsid w:val="005F3EED"/>
    <w:rsid w:val="00612B3E"/>
    <w:rsid w:val="00643B20"/>
    <w:rsid w:val="0076687C"/>
    <w:rsid w:val="008751F5"/>
    <w:rsid w:val="00967593"/>
    <w:rsid w:val="009E703E"/>
    <w:rsid w:val="00A206D9"/>
    <w:rsid w:val="00B9782B"/>
    <w:rsid w:val="00BE465D"/>
    <w:rsid w:val="00F9085C"/>
    <w:rsid w:val="00FA4398"/>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135B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5BC6"/>
  </w:style>
  <w:style w:type="paragraph" w:styleId="Footer">
    <w:name w:val="footer"/>
    <w:basedOn w:val="Normal"/>
    <w:link w:val="FooterChar"/>
    <w:uiPriority w:val="99"/>
    <w:unhideWhenUsed/>
    <w:rsid w:val="00135B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5B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135B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5BC6"/>
  </w:style>
  <w:style w:type="paragraph" w:styleId="Footer">
    <w:name w:val="footer"/>
    <w:basedOn w:val="Normal"/>
    <w:link w:val="FooterChar"/>
    <w:uiPriority w:val="99"/>
    <w:unhideWhenUsed/>
    <w:rsid w:val="00135B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5B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1445</Words>
  <Characters>8237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2018-02-19T10:41:00Z</dcterms:created>
  <dcterms:modified xsi:type="dcterms:W3CDTF">2018-02-19T10:41:00Z</dcterms:modified>
</cp:coreProperties>
</file>